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C" w:rsidRPr="00EC13CD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上海健康医学院</w:t>
      </w:r>
      <w:r w:rsidRPr="00EC13CD">
        <w:rPr>
          <w:rFonts w:ascii="黑体" w:eastAsia="黑体" w:hAnsi="宋体" w:hint="eastAsia"/>
          <w:b/>
          <w:sz w:val="28"/>
          <w:szCs w:val="28"/>
        </w:rPr>
        <w:t>成人高等学历教育</w:t>
      </w:r>
    </w:p>
    <w:p w:rsidR="00405A9C" w:rsidRPr="009B71BE" w:rsidRDefault="00405A9C" w:rsidP="00405A9C">
      <w:pPr>
        <w:spacing w:line="400" w:lineRule="exact"/>
        <w:jc w:val="center"/>
        <w:rPr>
          <w:rFonts w:ascii="宋体" w:hAnsi="宋体" w:hint="eastAsia"/>
          <w:b/>
          <w:szCs w:val="21"/>
        </w:rPr>
      </w:pPr>
      <w:bookmarkStart w:id="0" w:name="_GoBack"/>
      <w:r w:rsidRPr="00EC13CD">
        <w:rPr>
          <w:rFonts w:ascii="黑体" w:eastAsia="黑体" w:hAnsi="宋体" w:hint="eastAsia"/>
          <w:b/>
          <w:sz w:val="28"/>
          <w:szCs w:val="28"/>
        </w:rPr>
        <w:t>学生实验教学管理办法</w:t>
      </w:r>
      <w:bookmarkEnd w:id="0"/>
      <w:r w:rsidRPr="009B71BE">
        <w:rPr>
          <w:rFonts w:ascii="宋体" w:hAnsi="宋体" w:hint="eastAsia"/>
          <w:b/>
          <w:szCs w:val="21"/>
        </w:rPr>
        <w:t xml:space="preserve"> </w:t>
      </w:r>
    </w:p>
    <w:p w:rsidR="00405A9C" w:rsidRPr="009B71BE" w:rsidRDefault="00405A9C" w:rsidP="00405A9C">
      <w:pPr>
        <w:spacing w:line="400" w:lineRule="exact"/>
        <w:jc w:val="center"/>
        <w:rPr>
          <w:rFonts w:ascii="宋体" w:hAnsi="宋体" w:hint="eastAsia"/>
          <w:b/>
          <w:szCs w:val="21"/>
        </w:rPr>
      </w:pPr>
    </w:p>
    <w:p w:rsidR="00405A9C" w:rsidRPr="009B71BE" w:rsidRDefault="00405A9C" w:rsidP="00405A9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为加强实验教学管理、提高实验教学质量，使学生更好地掌握实验技能,加深对所学理论知识的理解,得到基本的工程训练,培养学生独立进行科学实验的能力和求真务实的工作作风，根据《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szCs w:val="21"/>
        </w:rPr>
        <w:t>成人高等学历教育学生学分制学籍管理规定(试行)》的有关规定，制定本管理办法。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第一条</w:t>
      </w:r>
      <w:r w:rsidRPr="009B71BE">
        <w:rPr>
          <w:rFonts w:ascii="宋体" w:hAnsi="宋体" w:hint="eastAsia"/>
          <w:szCs w:val="21"/>
        </w:rPr>
        <w:t xml:space="preserve">  学生实验课前必须预习实验讲义或指导书，了解所做实验的原理、方法，所用仪器设备及其注意事项。指导老师应检查学生的预习情况。</w:t>
      </w:r>
    </w:p>
    <w:p w:rsidR="00405A9C" w:rsidRPr="009B71BE" w:rsidRDefault="00405A9C" w:rsidP="00405A9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实验过程中指导教师要从严要求学生，注意引导和启发学生独立思考，培养学生分析问题和解决问题能力。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第二条</w:t>
      </w:r>
      <w:r w:rsidRPr="009B71BE">
        <w:rPr>
          <w:rFonts w:ascii="宋体" w:hAnsi="宋体" w:hint="eastAsia"/>
          <w:szCs w:val="21"/>
        </w:rPr>
        <w:t xml:space="preserve">  实验过程中，学生应认真操作，做好实验记录，实验完成后认真撰写实验报告。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第三条</w:t>
      </w:r>
      <w:r w:rsidRPr="009B71BE">
        <w:rPr>
          <w:rFonts w:ascii="宋体" w:hAnsi="宋体" w:hint="eastAsia"/>
          <w:szCs w:val="21"/>
        </w:rPr>
        <w:t xml:space="preserve">  无故不参加实验课，作旷课处理。对经请假批准未按时完成的实验必须在规定时间内补做。凡没有完成规定的实验课者，不得参加所属理论课程的考试。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第四条</w:t>
      </w:r>
      <w:r w:rsidRPr="009B71BE">
        <w:rPr>
          <w:rFonts w:ascii="宋体" w:hAnsi="宋体" w:hint="eastAsia"/>
          <w:szCs w:val="21"/>
        </w:rPr>
        <w:t xml:space="preserve">  因违章操作或因违反纪律而损坏仪器设备以及私拿实验器材者，按《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szCs w:val="21"/>
        </w:rPr>
        <w:t>成人高等学历教育学生实验守则》、《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szCs w:val="21"/>
        </w:rPr>
        <w:t>学生违纪处分条例(试行)》有关规定处理。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第五条</w:t>
      </w:r>
      <w:r w:rsidRPr="009B71BE">
        <w:rPr>
          <w:rFonts w:ascii="宋体" w:hAnsi="宋体" w:hint="eastAsia"/>
          <w:szCs w:val="21"/>
        </w:rPr>
        <w:t xml:space="preserve">  指导教师对学生参加实验的情况应做好记录，对不遵守规章制度、违反操作规程或不听指导的学生，指导教师有权停止其实验。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第六条</w:t>
      </w:r>
      <w:r w:rsidRPr="009B71BE">
        <w:rPr>
          <w:rFonts w:ascii="宋体" w:hAnsi="宋体" w:hint="eastAsia"/>
          <w:szCs w:val="21"/>
        </w:rPr>
        <w:t xml:space="preserve">  指导教师要认真批改学生的实验报告，综合学生的实验情况、动手能力和实验报告的内容评定实验成绩。实验考核不及格，不得补考，必须重修。</w:t>
      </w:r>
    </w:p>
    <w:p w:rsidR="00405A9C" w:rsidRPr="009B71BE" w:rsidRDefault="00405A9C" w:rsidP="00405A9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9B71BE">
        <w:rPr>
          <w:rFonts w:ascii="宋体" w:hAnsi="宋体" w:hint="eastAsia"/>
          <w:szCs w:val="21"/>
        </w:rPr>
        <w:t>为保证实验质量，凡实验总评成绩不及格的同学，该门课程的总评成绩不能评为及格。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第七条</w:t>
      </w:r>
      <w:r w:rsidRPr="009B71BE">
        <w:rPr>
          <w:rFonts w:ascii="宋体" w:hAnsi="宋体" w:hint="eastAsia"/>
          <w:szCs w:val="21"/>
        </w:rPr>
        <w:t xml:space="preserve">  独立开设的实验教学课或实验教学内容比例较大的课程，可根据本课程实验要求的特点，制订本课程实验成绩评分细则并执行。</w:t>
      </w:r>
    </w:p>
    <w:p w:rsidR="00405A9C" w:rsidRPr="009B71BE" w:rsidRDefault="00405A9C" w:rsidP="00405A9C">
      <w:pPr>
        <w:spacing w:line="400" w:lineRule="exact"/>
        <w:ind w:firstLineChars="200" w:firstLine="422"/>
        <w:rPr>
          <w:rFonts w:ascii="宋体" w:hAnsi="宋体" w:hint="eastAsia"/>
          <w:szCs w:val="21"/>
        </w:rPr>
      </w:pPr>
      <w:r w:rsidRPr="00345B19">
        <w:rPr>
          <w:rFonts w:ascii="宋体" w:hAnsi="宋体" w:hint="eastAsia"/>
          <w:b/>
          <w:szCs w:val="21"/>
        </w:rPr>
        <w:t>第八条</w:t>
      </w:r>
      <w:r w:rsidRPr="009B71BE">
        <w:rPr>
          <w:rFonts w:ascii="宋体" w:hAnsi="宋体" w:hint="eastAsia"/>
          <w:szCs w:val="21"/>
        </w:rPr>
        <w:t xml:space="preserve">  附则</w:t>
      </w:r>
    </w:p>
    <w:p w:rsidR="00405A9C" w:rsidRPr="009B71BE" w:rsidRDefault="00405A9C" w:rsidP="00405A9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</w:t>
      </w:r>
      <w:r w:rsidRPr="009B71BE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上海健康医学院</w:t>
      </w:r>
      <w:r w:rsidRPr="009B71BE">
        <w:rPr>
          <w:rFonts w:ascii="宋体" w:hAnsi="宋体" w:hint="eastAsia"/>
          <w:szCs w:val="21"/>
        </w:rPr>
        <w:t>成人高等学历教育学生实验守则》见本办法附件。</w:t>
      </w:r>
    </w:p>
    <w:p w:rsidR="00405A9C" w:rsidRPr="009B71BE" w:rsidRDefault="00405A9C" w:rsidP="00405A9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</w:t>
      </w:r>
      <w:r w:rsidRPr="009B71BE">
        <w:rPr>
          <w:rFonts w:ascii="宋体" w:hAnsi="宋体" w:hint="eastAsia"/>
          <w:szCs w:val="21"/>
        </w:rPr>
        <w:t xml:space="preserve"> 本办法自公布之日起施行</w:t>
      </w:r>
      <w:r>
        <w:rPr>
          <w:rFonts w:ascii="宋体" w:hAnsi="宋体" w:hint="eastAsia"/>
          <w:szCs w:val="21"/>
        </w:rPr>
        <w:t>，</w:t>
      </w:r>
      <w:r w:rsidRPr="009B71BE">
        <w:rPr>
          <w:rFonts w:ascii="宋体" w:hAnsi="宋体" w:hint="eastAsia"/>
          <w:szCs w:val="21"/>
        </w:rPr>
        <w:t>由继续教育学院负责解释。</w:t>
      </w:r>
    </w:p>
    <w:p w:rsidR="00405A9C" w:rsidRDefault="00405A9C" w:rsidP="00405A9C">
      <w:pPr>
        <w:spacing w:line="400" w:lineRule="exact"/>
        <w:rPr>
          <w:rFonts w:ascii="黑体" w:eastAsia="黑体" w:hAnsi="宋体"/>
          <w:b/>
          <w:sz w:val="28"/>
          <w:szCs w:val="28"/>
        </w:rPr>
      </w:pPr>
    </w:p>
    <w:p w:rsidR="00405A9C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405A9C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405A9C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405A9C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405A9C" w:rsidRDefault="00405A9C" w:rsidP="00405A9C">
      <w:pPr>
        <w:spacing w:line="40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sectPr w:rsidR="0040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C"/>
    <w:rsid w:val="00405A9C"/>
    <w:rsid w:val="005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2016-02-29T04:33:00Z</dcterms:created>
  <dcterms:modified xsi:type="dcterms:W3CDTF">2016-02-29T04:33:00Z</dcterms:modified>
</cp:coreProperties>
</file>